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441D1" w14:textId="77777777" w:rsidR="005E5D7F" w:rsidRDefault="005E5D7F" w:rsidP="00684811">
      <w:pPr>
        <w:pStyle w:val="NormaleWeb"/>
        <w:shd w:val="clear" w:color="auto" w:fill="FFFFFF"/>
        <w:spacing w:before="0" w:beforeAutospacing="0"/>
        <w:jc w:val="center"/>
        <w:rPr>
          <w:rFonts w:ascii="Georgia" w:hAnsi="Georgia"/>
          <w:color w:val="1A1A1A"/>
          <w:sz w:val="27"/>
          <w:szCs w:val="27"/>
        </w:rPr>
      </w:pPr>
      <w:r w:rsidRPr="00E7424B">
        <w:rPr>
          <w:rFonts w:ascii="Georgia" w:hAnsi="Georgia"/>
          <w:b/>
          <w:color w:val="1A1A1A"/>
          <w:sz w:val="27"/>
          <w:szCs w:val="27"/>
        </w:rPr>
        <w:t>ELEZIONI DEL PARLAMENTO EUROPEO</w:t>
      </w:r>
      <w:r w:rsidRPr="00E7424B">
        <w:rPr>
          <w:rFonts w:ascii="Georgia" w:hAnsi="Georgia"/>
          <w:b/>
          <w:color w:val="1A1A1A"/>
          <w:sz w:val="27"/>
          <w:szCs w:val="27"/>
        </w:rPr>
        <w:br/>
      </w:r>
      <w:r>
        <w:rPr>
          <w:rStyle w:val="Enfasigrassetto"/>
          <w:rFonts w:ascii="Georgia" w:hAnsi="Georgia"/>
          <w:color w:val="1A1A1A"/>
          <w:sz w:val="27"/>
          <w:szCs w:val="27"/>
        </w:rPr>
        <w:t>SABATO 8 GIUGNO E DOMENICA 9 GIUGNO 2024SI VOTERA’ PER IL RINNOVO DEL PARLAMENTO EUROPEO.</w:t>
      </w:r>
    </w:p>
    <w:p w14:paraId="593D9E34" w14:textId="77777777" w:rsidR="00684811" w:rsidRDefault="005E5D7F" w:rsidP="00684811">
      <w:pPr>
        <w:pStyle w:val="NormaleWeb"/>
        <w:shd w:val="clear" w:color="auto" w:fill="FFFFFF"/>
        <w:spacing w:before="0" w:beforeAutospacing="0"/>
        <w:jc w:val="center"/>
        <w:rPr>
          <w:rStyle w:val="Enfasigrassetto"/>
          <w:rFonts w:ascii="Georgia" w:hAnsi="Georgia"/>
          <w:color w:val="1A1A1A"/>
          <w:sz w:val="27"/>
          <w:szCs w:val="27"/>
        </w:rPr>
      </w:pPr>
      <w:r>
        <w:rPr>
          <w:rStyle w:val="Enfasigrassetto"/>
          <w:rFonts w:ascii="Georgia" w:hAnsi="Georgia"/>
          <w:color w:val="1A1A1A"/>
          <w:sz w:val="27"/>
          <w:szCs w:val="27"/>
        </w:rPr>
        <w:t>DOMANDA AL CONSOLATO COMPETENTE ENTRO IL</w:t>
      </w:r>
    </w:p>
    <w:p w14:paraId="2BEB2255" w14:textId="77777777" w:rsidR="005E5D7F" w:rsidRDefault="005E5D7F" w:rsidP="00684811">
      <w:pPr>
        <w:pStyle w:val="NormaleWeb"/>
        <w:shd w:val="clear" w:color="auto" w:fill="FFFFFF"/>
        <w:spacing w:before="0" w:beforeAutospacing="0"/>
        <w:jc w:val="center"/>
        <w:rPr>
          <w:rFonts w:ascii="Georgia" w:hAnsi="Georgia"/>
          <w:color w:val="1A1A1A"/>
          <w:sz w:val="27"/>
          <w:szCs w:val="27"/>
        </w:rPr>
      </w:pPr>
      <w:r>
        <w:rPr>
          <w:rStyle w:val="Enfasigrassetto"/>
          <w:rFonts w:ascii="Georgia" w:hAnsi="Georgia"/>
          <w:color w:val="1A1A1A"/>
          <w:sz w:val="27"/>
          <w:szCs w:val="27"/>
        </w:rPr>
        <w:t>21 MARZO 2024</w:t>
      </w:r>
    </w:p>
    <w:p w14:paraId="7690F0DD" w14:textId="77777777" w:rsidR="00684811" w:rsidRDefault="005E5D7F" w:rsidP="00684811">
      <w:pPr>
        <w:pStyle w:val="NormaleWeb"/>
        <w:spacing w:before="0" w:beforeAutospacing="0"/>
        <w:jc w:val="both"/>
        <w:rPr>
          <w:rFonts w:ascii="Lora" w:hAnsi="Lora"/>
        </w:rPr>
      </w:pPr>
      <w:r>
        <w:rPr>
          <w:rFonts w:ascii="Lora" w:hAnsi="Lora"/>
        </w:rPr>
        <w:t>In occasione delle elezioni per il rinnovo del Parlamento europeo, che si svolgeranno in tutti i Paesi membri dell’Unione Europea nel periodo compreso tra giovedì 6 e domenica 9 giugno 2024, gli elettori italiani che si trovano temporaneamente nel territorio di un Paese membro dell’UE per motivi di lavoro o di studio, nonché i familiari con essi conviventi, possono votare per i membri spettanti all’Italia presso i seggi istituiti dagli Uffici consolari di riferimento.</w:t>
      </w:r>
      <w:r>
        <w:rPr>
          <w:rFonts w:ascii="Lora" w:hAnsi="Lora"/>
        </w:rPr>
        <w:br/>
        <w:t>Per essere ammessi al voto è necessario </w:t>
      </w:r>
      <w:r>
        <w:rPr>
          <w:rStyle w:val="Enfasigrassetto"/>
          <w:rFonts w:ascii="Lora" w:hAnsi="Lora"/>
        </w:rPr>
        <w:t>presentare entro il 21 marzo 2024 (termine tassativo e non derogabile) al Consolato competente apposita domanda diretta al Sindaco del Comune di iscrizione alle liste elettorali</w:t>
      </w:r>
      <w:r>
        <w:rPr>
          <w:rFonts w:ascii="Lora" w:hAnsi="Lora"/>
        </w:rPr>
        <w:t>, preferibilmente redatta utilizzando il </w:t>
      </w:r>
      <w:hyperlink r:id="rId4" w:history="1">
        <w:r>
          <w:rPr>
            <w:rStyle w:val="Collegamentoipertestuale"/>
            <w:rFonts w:ascii="Lora" w:hAnsi="Lora"/>
            <w:b/>
            <w:bCs/>
            <w:color w:val="A18320"/>
          </w:rPr>
          <w:t>modello qui disponibile</w:t>
        </w:r>
      </w:hyperlink>
      <w:r>
        <w:rPr>
          <w:rFonts w:ascii="Lora" w:hAnsi="Lora"/>
        </w:rPr>
        <w:t>.</w:t>
      </w:r>
    </w:p>
    <w:p w14:paraId="31755442" w14:textId="77777777" w:rsidR="005E5D7F" w:rsidRDefault="005E5D7F" w:rsidP="00684811">
      <w:pPr>
        <w:pStyle w:val="NormaleWeb"/>
        <w:spacing w:before="0" w:beforeAutospacing="0"/>
        <w:jc w:val="both"/>
        <w:rPr>
          <w:rFonts w:ascii="Lora" w:hAnsi="Lora"/>
        </w:rPr>
      </w:pPr>
      <w:r>
        <w:rPr>
          <w:rFonts w:ascii="Lora" w:hAnsi="Lora"/>
        </w:rPr>
        <w:br/>
        <w:t>La richiesta deve riportare l’indicazione specifica dei motivi, di studio o lavoro, per i quali il connazionale si trova nel territorio della circoscrizione consolare e deve essere corredata dall’attestazione del datore di lavoro/dell’istituto od ente presso cui svolge la sua attività di studio oppure da una dichiarazione sostitutiva di atto di notorietà redatta ai sensi dell’art. 47 del D.P.R. 445/2000, che contenga l’indicazione dell’attività di lavoro o studio svolta, ovvero la qualità di familiare convivente.</w:t>
      </w:r>
    </w:p>
    <w:p w14:paraId="7D2E391F" w14:textId="77777777" w:rsidR="005E5D7F" w:rsidRDefault="005E5D7F" w:rsidP="005E5D7F">
      <w:pPr>
        <w:pStyle w:val="NormaleWeb"/>
        <w:spacing w:before="0" w:beforeAutospacing="0"/>
        <w:rPr>
          <w:rFonts w:ascii="Lora" w:hAnsi="Lora"/>
        </w:rPr>
      </w:pPr>
      <w:r>
        <w:rPr>
          <w:rFonts w:ascii="Lora" w:hAnsi="Lora"/>
        </w:rPr>
        <w:t>Le stesse norme si applicano anche ai familiari conviventi che si trovano all’estero.</w:t>
      </w:r>
    </w:p>
    <w:p w14:paraId="71524F99" w14:textId="77777777" w:rsidR="00684811" w:rsidRDefault="005E5D7F" w:rsidP="00684811">
      <w:pPr>
        <w:pStyle w:val="NormaleWeb"/>
        <w:spacing w:before="0" w:beforeAutospacing="0"/>
        <w:jc w:val="both"/>
        <w:rPr>
          <w:rStyle w:val="Enfasigrassetto"/>
          <w:rFonts w:ascii="Lora" w:hAnsi="Lora"/>
        </w:rPr>
      </w:pPr>
      <w:r>
        <w:rPr>
          <w:rStyle w:val="Enfasigrassetto"/>
          <w:rFonts w:ascii="Lora" w:hAnsi="Lora"/>
        </w:rPr>
        <w:t>- Elettori residenti all’estero (AIRE)</w:t>
      </w:r>
    </w:p>
    <w:p w14:paraId="7DC48BCD" w14:textId="77777777" w:rsidR="005E5D7F" w:rsidRDefault="005E5D7F" w:rsidP="00684811">
      <w:pPr>
        <w:pStyle w:val="NormaleWeb"/>
        <w:spacing w:before="0" w:beforeAutospacing="0"/>
        <w:jc w:val="both"/>
        <w:rPr>
          <w:rFonts w:ascii="Lora" w:hAnsi="Lora"/>
        </w:rPr>
      </w:pPr>
      <w:r>
        <w:rPr>
          <w:rFonts w:ascii="Lora" w:hAnsi="Lora"/>
        </w:rPr>
        <w:br/>
        <w:t>Tutti gli elettori residenti all'estero riceveranno dal Comune italiano di iscrizione AIRE la cartolina-avviso contenente le indicazioni di seguito riassunte.</w:t>
      </w:r>
    </w:p>
    <w:p w14:paraId="783434F9" w14:textId="77777777" w:rsidR="005E5D7F" w:rsidRDefault="005E5D7F" w:rsidP="00684811">
      <w:pPr>
        <w:pStyle w:val="NormaleWeb"/>
        <w:spacing w:before="0" w:beforeAutospacing="0"/>
        <w:jc w:val="both"/>
        <w:rPr>
          <w:rFonts w:ascii="Lora" w:hAnsi="Lora"/>
        </w:rPr>
      </w:pPr>
      <w:r>
        <w:rPr>
          <w:rFonts w:ascii="Lora" w:hAnsi="Lora"/>
        </w:rPr>
        <w:t>Solo i cittadini AIRE residenti in un Paese UE possono votare i rappresentanti italiani al Parlamento dell'Unione europea presso l’Ambasciata / il Consolato italiano di riferimento con  il certificato elettorale che riceveranno a casa, se non hanno fatto opzione di votare i rappresentanti del Paese in cui sono residenti (in questo caso attenersi alla normativa del Paese in cui si intende votare, informandosi presso gli organi ufficiali).</w:t>
      </w:r>
      <w:r>
        <w:rPr>
          <w:rFonts w:ascii="Lora" w:hAnsi="Lora"/>
        </w:rPr>
        <w:br/>
        <w:t>In alternativa, con lo stesso certificato e portando con sé la propria tessera elettorale, possono decidere di rientrare in Italia e votare nel proprio Comune di iscrizione AIRE, presentando apposita richiesta al Sindaco entro il giorno precedente alle votazioni.</w:t>
      </w:r>
    </w:p>
    <w:p w14:paraId="05E13E41" w14:textId="77777777" w:rsidR="005E5D7F" w:rsidRPr="00474DC8" w:rsidRDefault="005E5D7F" w:rsidP="00474DC8">
      <w:pPr>
        <w:pStyle w:val="NormaleWeb"/>
        <w:spacing w:before="0" w:beforeAutospacing="0"/>
        <w:rPr>
          <w:rFonts w:ascii="Lora" w:hAnsi="Lora"/>
        </w:rPr>
      </w:pPr>
      <w:r>
        <w:rPr>
          <w:rFonts w:ascii="Lora" w:hAnsi="Lora"/>
        </w:rPr>
        <w:t>Attenzione:</w:t>
      </w:r>
      <w:r>
        <w:rPr>
          <w:rFonts w:ascii="Lora" w:hAnsi="Lora"/>
        </w:rPr>
        <w:br/>
        <w:t xml:space="preserve">- se si è optato per votare i rappresentanti del Paese UE di residenza, non è possibile </w:t>
      </w:r>
      <w:r>
        <w:rPr>
          <w:rFonts w:ascii="Lora" w:hAnsi="Lora"/>
        </w:rPr>
        <w:lastRenderedPageBreak/>
        <w:t>votare in Italia.</w:t>
      </w:r>
      <w:r>
        <w:rPr>
          <w:rFonts w:ascii="Lora" w:hAnsi="Lora"/>
        </w:rPr>
        <w:br/>
        <w:t xml:space="preserve">- i cittadini AIRE residenti in un </w:t>
      </w:r>
      <w:r w:rsidRPr="00684811">
        <w:rPr>
          <w:rFonts w:ascii="Lora" w:hAnsi="Lora"/>
          <w:b/>
        </w:rPr>
        <w:t>Paese extra UE</w:t>
      </w:r>
      <w:r>
        <w:rPr>
          <w:rFonts w:ascii="Lora" w:hAnsi="Lora"/>
        </w:rPr>
        <w:t xml:space="preserve"> che intendono votare i rappresentanti italiani al Parlamento dell'Unione europea devono rientrare in Italia nel proprio Comune di iscrizione AIRE.</w:t>
      </w:r>
    </w:p>
    <w:sectPr w:rsidR="005E5D7F" w:rsidRPr="00474D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ora">
    <w:altName w:val="Cambria"/>
    <w:charset w:val="00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D7F"/>
    <w:rsid w:val="00474DC8"/>
    <w:rsid w:val="005E5D7F"/>
    <w:rsid w:val="00684811"/>
    <w:rsid w:val="009E17CC"/>
    <w:rsid w:val="00E7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0CEBF"/>
  <w15:chartTrackingRefBased/>
  <w15:docId w15:val="{0624FCAB-A838-45F4-B26B-4E576EBB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E5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E5D7F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5E5D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1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steri.it/wp-content/uploads/2024/03/MODELLO-TEMPORANEI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LILIANA PITTAU</dc:creator>
  <cp:keywords/>
  <dc:description/>
  <cp:lastModifiedBy>Maria Paola Angius</cp:lastModifiedBy>
  <cp:revision>2</cp:revision>
  <dcterms:created xsi:type="dcterms:W3CDTF">2024-03-07T09:02:00Z</dcterms:created>
  <dcterms:modified xsi:type="dcterms:W3CDTF">2024-03-07T09:02:00Z</dcterms:modified>
</cp:coreProperties>
</file>